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8A18B" w14:textId="45A60D55" w:rsidR="00841BCD" w:rsidRPr="00E02456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C0485C" w:rsidRPr="00A51F0E">
        <w:rPr>
          <w:rFonts w:ascii="Arial" w:hAnsi="Arial" w:cs="Times New Roman"/>
          <w:b/>
          <w:sz w:val="24"/>
          <w:szCs w:val="20"/>
          <w:lang w:val="en-GB"/>
        </w:rPr>
        <w:t>9</w:t>
      </w:r>
      <w:r w:rsidR="008448CC">
        <w:rPr>
          <w:rFonts w:ascii="Arial" w:hAnsi="Arial" w:cs="Times New Roman" w:hint="eastAsia"/>
          <w:b/>
          <w:sz w:val="24"/>
          <w:szCs w:val="20"/>
          <w:lang w:val="en-GB" w:eastAsia="zh-CN"/>
        </w:rPr>
        <w:t>6</w:t>
      </w:r>
      <w:r w:rsidR="008A0151" w:rsidRPr="00A51F0E">
        <w:rPr>
          <w:rFonts w:ascii="Arial" w:hAnsi="Arial" w:cs="Times New Roman" w:hint="eastAsia"/>
          <w:b/>
          <w:sz w:val="24"/>
          <w:szCs w:val="20"/>
          <w:lang w:val="en-GB" w:eastAsia="zh-CN"/>
        </w:rPr>
        <w:t>-</w:t>
      </w:r>
      <w:r w:rsidR="008A0151" w:rsidRPr="00A51F0E">
        <w:rPr>
          <w:rFonts w:ascii="Arial" w:hAnsi="Arial" w:cs="Times New Roman"/>
          <w:b/>
          <w:sz w:val="24"/>
          <w:szCs w:val="20"/>
          <w:lang w:val="en-GB" w:eastAsia="zh-CN"/>
        </w:rPr>
        <w:t>e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A51F0E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A0151" w:rsidRPr="00A51F0E">
        <w:rPr>
          <w:rFonts w:ascii="Arial" w:hAnsi="Arial" w:cs="Times New Roman"/>
          <w:b/>
          <w:bCs/>
          <w:sz w:val="24"/>
          <w:szCs w:val="20"/>
          <w:lang w:val="en-GB" w:eastAsia="zh-CN"/>
        </w:rPr>
        <w:t>20</w:t>
      </w:r>
      <w:r w:rsidR="00031DDA">
        <w:rPr>
          <w:rFonts w:ascii="Arial" w:hAnsi="Arial" w:cs="Times New Roman"/>
          <w:b/>
          <w:bCs/>
          <w:sz w:val="24"/>
          <w:szCs w:val="20"/>
          <w:lang w:val="en-GB" w:eastAsia="zh-CN"/>
        </w:rPr>
        <w:t>11428</w:t>
      </w:r>
      <w:bookmarkStart w:id="3" w:name="_GoBack"/>
      <w:bookmarkEnd w:id="3"/>
    </w:p>
    <w:bookmarkEnd w:id="0"/>
    <w:bookmarkEnd w:id="1"/>
    <w:p w14:paraId="06F8135D" w14:textId="19021F4F" w:rsidR="004D744A" w:rsidRPr="00841BCD" w:rsidRDefault="008A0151" w:rsidP="004D744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/>
        </w:rPr>
        <w:t xml:space="preserve">Online, </w:t>
      </w:r>
      <w:r w:rsidR="008448CC">
        <w:rPr>
          <w:rFonts w:ascii="Arial" w:hAnsi="Arial" w:cs="Times New Roman"/>
          <w:b/>
          <w:sz w:val="24"/>
          <w:szCs w:val="20"/>
          <w:lang w:val="en-GB"/>
        </w:rPr>
        <w:t>Aug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8448CC">
        <w:rPr>
          <w:rFonts w:ascii="Arial" w:hAnsi="Arial" w:cs="Times New Roman"/>
          <w:b/>
          <w:sz w:val="24"/>
          <w:szCs w:val="20"/>
          <w:lang w:val="en-GB"/>
        </w:rPr>
        <w:t>17</w:t>
      </w:r>
      <w:r w:rsidR="004D744A" w:rsidRPr="00BA724E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 xml:space="preserve"> –</w:t>
      </w:r>
      <w:r w:rsidR="00E02456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8448CC">
        <w:rPr>
          <w:rFonts w:ascii="Arial" w:hAnsi="Arial" w:cs="Times New Roman"/>
          <w:b/>
          <w:sz w:val="24"/>
          <w:szCs w:val="20"/>
          <w:lang w:val="en-GB"/>
        </w:rPr>
        <w:t>28</w:t>
      </w:r>
      <w:r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316102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4D744A" w:rsidRPr="00841BC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</w:p>
    <w:p w14:paraId="0479A6CD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4A00AD5C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170786AE" w14:textId="72B8F20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543ADC">
        <w:rPr>
          <w:rFonts w:ascii="Arial" w:eastAsia="Calibri" w:hAnsi="Arial" w:cs="Arial"/>
          <w:b/>
          <w:bCs/>
          <w:sz w:val="24"/>
          <w:lang w:val="en-GB"/>
        </w:rPr>
        <w:t xml:space="preserve">Delay requirement for </w:t>
      </w:r>
      <w:r w:rsidR="00C0485C">
        <w:rPr>
          <w:rFonts w:ascii="Arial" w:eastAsia="Calibri" w:hAnsi="Arial" w:cs="Arial"/>
          <w:b/>
          <w:bCs/>
          <w:sz w:val="24"/>
          <w:lang w:val="en-GB"/>
        </w:rPr>
        <w:t>BWP switch on multiple CCs</w:t>
      </w:r>
    </w:p>
    <w:p w14:paraId="16C6760A" w14:textId="7EB8BDC6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F1716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1B7147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  <w:r w:rsidR="000F1716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1B7147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.1.</w:t>
      </w:r>
      <w:r w:rsidR="000F1716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56AB1348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0485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C0F8D17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E2FD4DA" w14:textId="5A1DD3CC" w:rsidR="00B16D71" w:rsidRPr="009E684D" w:rsidRDefault="00E76531" w:rsidP="00A33070">
      <w:pPr>
        <w:spacing w:before="240" w:after="0"/>
      </w:pPr>
      <w:r>
        <w:rPr>
          <w:lang w:val="en-GB"/>
        </w:rPr>
        <w:t>In RAN4#9</w:t>
      </w:r>
      <w:r w:rsidR="00C244A0">
        <w:rPr>
          <w:lang w:val="en-GB"/>
        </w:rPr>
        <w:t>5</w:t>
      </w:r>
      <w:r w:rsidR="00801AF4">
        <w:rPr>
          <w:lang w:val="en-GB"/>
        </w:rPr>
        <w:t>-e</w:t>
      </w:r>
      <w:r w:rsidR="00F65941">
        <w:rPr>
          <w:lang w:val="en-GB" w:eastAsia="zh-CN"/>
        </w:rPr>
        <w:t xml:space="preserve"> </w:t>
      </w:r>
      <w:r>
        <w:rPr>
          <w:lang w:val="en-GB"/>
        </w:rPr>
        <w:t>meeting, way forward</w:t>
      </w:r>
      <w:r w:rsidR="00B16D71">
        <w:rPr>
          <w:lang w:val="en-GB"/>
        </w:rPr>
        <w:t xml:space="preserve"> for BWP switch on multiple CCs</w:t>
      </w:r>
      <w:r>
        <w:rPr>
          <w:lang w:val="en-GB"/>
        </w:rPr>
        <w:t xml:space="preserve"> was a</w:t>
      </w:r>
      <w:r w:rsidR="007F7423">
        <w:rPr>
          <w:lang w:val="en-GB"/>
        </w:rPr>
        <w:t>pproved</w:t>
      </w:r>
      <w:r w:rsidR="007877FB">
        <w:rPr>
          <w:lang w:val="en-GB"/>
        </w:rPr>
        <w:t xml:space="preserve"> in</w:t>
      </w:r>
      <w:r>
        <w:rPr>
          <w:lang w:val="en-GB"/>
        </w:rPr>
        <w:t xml:space="preserve"> [1].</w:t>
      </w:r>
      <w:r w:rsidR="00B16D71">
        <w:rPr>
          <w:lang w:val="en-GB"/>
        </w:rPr>
        <w:t xml:space="preserve"> </w:t>
      </w:r>
      <w:r w:rsidR="009C7379">
        <w:rPr>
          <w:lang w:val="en-GB"/>
        </w:rPr>
        <w:t>T</w:t>
      </w:r>
      <w:r w:rsidR="00122FFC">
        <w:rPr>
          <w:rFonts w:hint="eastAsia"/>
          <w:lang w:val="en-GB" w:eastAsia="zh-CN"/>
        </w:rPr>
        <w:t>h</w:t>
      </w:r>
      <w:r w:rsidR="00122FFC">
        <w:rPr>
          <w:lang w:val="en-GB" w:eastAsia="zh-CN"/>
        </w:rPr>
        <w:t>e</w:t>
      </w:r>
      <w:r w:rsidR="009C7379">
        <w:rPr>
          <w:lang w:val="en-GB" w:eastAsia="zh-CN"/>
        </w:rPr>
        <w:t xml:space="preserve"> remaining</w:t>
      </w:r>
      <w:r w:rsidR="00122FFC">
        <w:rPr>
          <w:lang w:val="en-GB" w:eastAsia="zh-CN"/>
        </w:rPr>
        <w:t xml:space="preserve"> </w:t>
      </w:r>
      <w:r w:rsidR="00801AF4">
        <w:rPr>
          <w:lang w:val="en-GB" w:eastAsia="zh-CN"/>
        </w:rPr>
        <w:t xml:space="preserve">delay requirements for BWP switch on multiple CCs need further discussion. </w:t>
      </w:r>
      <w:r w:rsidR="00122FFC">
        <w:rPr>
          <w:lang w:val="en-GB" w:eastAsia="zh-CN"/>
        </w:rPr>
        <w:t xml:space="preserve"> </w:t>
      </w:r>
    </w:p>
    <w:p w14:paraId="0778A3F2" w14:textId="552D59CC" w:rsidR="00C0485C" w:rsidRPr="00C0485C" w:rsidRDefault="00C0485C" w:rsidP="005C23A4">
      <w:r>
        <w:t>In this contribution we continue the discussion</w:t>
      </w:r>
      <w:r w:rsidR="00122FFC">
        <w:t xml:space="preserve"> and provide our view</w:t>
      </w:r>
      <w:r>
        <w:t xml:space="preserve"> </w:t>
      </w:r>
      <w:r w:rsidR="00B16D71">
        <w:t>on</w:t>
      </w:r>
      <w:r w:rsidR="007B29C6">
        <w:t xml:space="preserve"> remaining issues of</w:t>
      </w:r>
      <w:r w:rsidR="00B16D71">
        <w:t xml:space="preserve"> </w:t>
      </w:r>
      <w:r w:rsidR="00A33070">
        <w:rPr>
          <w:lang w:eastAsia="zh-CN"/>
        </w:rPr>
        <w:t xml:space="preserve">the </w:t>
      </w:r>
      <w:r w:rsidR="00801AF4">
        <w:rPr>
          <w:lang w:eastAsia="zh-CN"/>
        </w:rPr>
        <w:t xml:space="preserve">delay requirements </w:t>
      </w:r>
      <w:r w:rsidR="009C7379">
        <w:rPr>
          <w:lang w:eastAsia="zh-CN"/>
        </w:rPr>
        <w:t>for</w:t>
      </w:r>
      <w:r w:rsidR="00A33070">
        <w:rPr>
          <w:lang w:eastAsia="zh-CN"/>
        </w:rPr>
        <w:t xml:space="preserve"> </w:t>
      </w:r>
      <w:r w:rsidR="00B16D71">
        <w:t>BWP switch on multiple CCs.</w:t>
      </w:r>
    </w:p>
    <w:p w14:paraId="3A3622A0" w14:textId="77777777" w:rsidR="003B659E" w:rsidRDefault="003B659E" w:rsidP="00AE56B1">
      <w:pPr>
        <w:pStyle w:val="RAN4H1"/>
      </w:pPr>
      <w:r w:rsidRPr="00AE56B1">
        <w:t>Discussion</w:t>
      </w:r>
    </w:p>
    <w:p w14:paraId="700082F4" w14:textId="785F8A6B" w:rsidR="007141C8" w:rsidRPr="00E13BA2" w:rsidRDefault="00E13BA2" w:rsidP="00E13BA2">
      <w:pPr>
        <w:pStyle w:val="RAN4H2"/>
        <w:ind w:left="431" w:hanging="431"/>
        <w:rPr>
          <w:lang w:val="en-GB"/>
        </w:rPr>
      </w:pPr>
      <w:r w:rsidRPr="00E13BA2">
        <w:rPr>
          <w:lang w:val="en-GB"/>
        </w:rPr>
        <w:t>Simultaneous BWP switch on multiple CCs</w:t>
      </w:r>
    </w:p>
    <w:p w14:paraId="00167D12" w14:textId="05397E78" w:rsidR="00995625" w:rsidRPr="00995625" w:rsidRDefault="00995625" w:rsidP="00995625">
      <w:r>
        <w:t>In the agreed WF [1], the following agreement and options are provided: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953D5" w14:paraId="69C5C458" w14:textId="77777777" w:rsidTr="00A953D5">
        <w:tc>
          <w:tcPr>
            <w:tcW w:w="9617" w:type="dxa"/>
          </w:tcPr>
          <w:p w14:paraId="41B69D15" w14:textId="77777777" w:rsidR="00A953D5" w:rsidRPr="00A953D5" w:rsidRDefault="00A953D5" w:rsidP="00A953D5">
            <w:pPr>
              <w:rPr>
                <w:i/>
              </w:rPr>
            </w:pPr>
            <w:r w:rsidRPr="00A953D5">
              <w:rPr>
                <w:b/>
                <w:bCs/>
                <w:i/>
                <w:u w:val="single"/>
              </w:rPr>
              <w:t>Delay requirements for RRC based BWP switch</w:t>
            </w:r>
          </w:p>
          <w:p w14:paraId="1F137B0A" w14:textId="58F0E319" w:rsidR="001838CD" w:rsidRPr="001838CD" w:rsidRDefault="007A5945" w:rsidP="006B4912">
            <w:pPr>
              <w:numPr>
                <w:ilvl w:val="0"/>
                <w:numId w:val="6"/>
              </w:numPr>
              <w:rPr>
                <w:i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RRCprocessing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BWPswitchDelayRRC 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RRC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*(N-1)</m:t>
              </m:r>
            </m:oMath>
            <w:r w:rsidR="001838CD" w:rsidRPr="001838CD">
              <w:rPr>
                <w:i/>
                <w:lang w:val="en-GB"/>
              </w:rPr>
              <w:t xml:space="preserve">; </w:t>
            </w:r>
          </w:p>
          <w:p w14:paraId="4963F4D7" w14:textId="131F2ED3" w:rsidR="001838CD" w:rsidRPr="001838CD" w:rsidRDefault="001838CD" w:rsidP="001838CD">
            <w:pPr>
              <w:rPr>
                <w:i/>
              </w:rPr>
            </w:pPr>
            <w:r w:rsidRPr="001838CD">
              <w:rPr>
                <w:i/>
                <w:lang w:val="en-GB"/>
              </w:rPr>
              <w:t>Where D</w:t>
            </w:r>
            <w:r w:rsidRPr="001838CD">
              <w:rPr>
                <w:i/>
                <w:vertAlign w:val="subscript"/>
                <w:lang w:val="en-GB"/>
              </w:rPr>
              <w:t>RRC</w:t>
            </w:r>
            <w:r w:rsidRPr="001838CD">
              <w:rPr>
                <w:i/>
                <w:lang w:val="en-GB"/>
              </w:rPr>
              <w:t xml:space="preserve"> is FFS</w:t>
            </w:r>
            <w:r w:rsidR="00926BA4">
              <w:rPr>
                <w:i/>
                <w:lang w:val="en-GB"/>
              </w:rPr>
              <w:t>.</w:t>
            </w:r>
          </w:p>
          <w:p w14:paraId="1AB4BD84" w14:textId="699A8238" w:rsidR="001838CD" w:rsidRPr="001838CD" w:rsidRDefault="001838CD" w:rsidP="001838CD">
            <w:pPr>
              <w:rPr>
                <w:i/>
              </w:rPr>
            </w:pPr>
            <w:r w:rsidRPr="001838CD">
              <w:rPr>
                <w:i/>
                <w:lang w:val="en-GB"/>
              </w:rPr>
              <w:t xml:space="preserve">- </w:t>
            </w:r>
            <w:r w:rsidRPr="001838CD">
              <w:rPr>
                <w:i/>
                <w:lang w:val="en-GB"/>
              </w:rPr>
              <w:tab/>
              <w:t>O</w:t>
            </w:r>
            <w:r w:rsidRPr="001838CD">
              <w:rPr>
                <w:i/>
              </w:rPr>
              <w:t>ption 1: D</w:t>
            </w:r>
            <w:r w:rsidRPr="001838CD">
              <w:rPr>
                <w:i/>
                <w:vertAlign w:val="subscript"/>
              </w:rPr>
              <w:t>RRC</w:t>
            </w:r>
            <w:r w:rsidRPr="001838CD">
              <w:rPr>
                <w:i/>
              </w:rPr>
              <w:t xml:space="preserve"> = </w:t>
            </w:r>
            <w:r w:rsidR="00926BA4">
              <w:rPr>
                <w:i/>
              </w:rPr>
              <w:t>0</w:t>
            </w:r>
            <w:r w:rsidRPr="001838CD">
              <w:rPr>
                <w:i/>
              </w:rPr>
              <w:t>ms</w:t>
            </w:r>
          </w:p>
          <w:p w14:paraId="22D72987" w14:textId="5C01E763" w:rsidR="001838CD" w:rsidRPr="001838CD" w:rsidRDefault="001838CD" w:rsidP="001838CD">
            <w:pPr>
              <w:rPr>
                <w:i/>
              </w:rPr>
            </w:pPr>
            <w:r w:rsidRPr="001838CD">
              <w:rPr>
                <w:i/>
                <w:lang w:val="en-GB"/>
              </w:rPr>
              <w:t>-</w:t>
            </w:r>
            <w:r w:rsidRPr="001838CD">
              <w:rPr>
                <w:i/>
                <w:lang w:val="en-GB"/>
              </w:rPr>
              <w:tab/>
              <w:t>Option 2: D</w:t>
            </w:r>
            <w:r w:rsidRPr="001838CD">
              <w:rPr>
                <w:i/>
                <w:vertAlign w:val="subscript"/>
                <w:lang w:val="en-GB"/>
              </w:rPr>
              <w:t>RRC</w:t>
            </w:r>
            <w:r w:rsidRPr="001838CD">
              <w:rPr>
                <w:i/>
                <w:lang w:val="en-GB"/>
              </w:rPr>
              <w:t xml:space="preserve"> = </w:t>
            </w:r>
            <w:r w:rsidR="00926BA4">
              <w:rPr>
                <w:i/>
                <w:lang w:val="en-GB"/>
              </w:rPr>
              <w:t>D (agreed value for DCI/timer based BWP switch)</w:t>
            </w:r>
            <w:r w:rsidRPr="001838CD">
              <w:rPr>
                <w:i/>
                <w:lang w:val="en-GB"/>
              </w:rPr>
              <w:t xml:space="preserve"> </w:t>
            </w:r>
            <w:r w:rsidRPr="001838CD">
              <w:rPr>
                <w:i/>
                <w:lang w:val="en-GB"/>
              </w:rPr>
              <w:tab/>
            </w:r>
          </w:p>
          <w:p w14:paraId="3360D8D7" w14:textId="24D9168E" w:rsidR="001838CD" w:rsidRPr="001838CD" w:rsidRDefault="001838CD" w:rsidP="001838CD">
            <w:pPr>
              <w:rPr>
                <w:i/>
              </w:rPr>
            </w:pPr>
            <w:r w:rsidRPr="001838CD">
              <w:rPr>
                <w:i/>
              </w:rPr>
              <w:t xml:space="preserve">- </w:t>
            </w:r>
            <w:r w:rsidRPr="001838CD">
              <w:rPr>
                <w:i/>
              </w:rPr>
              <w:tab/>
            </w:r>
            <w:r w:rsidR="00926BA4" w:rsidRPr="00926BA4">
              <w:rPr>
                <w:i/>
              </w:rPr>
              <w:t>Option 3: if N&lt;=3, re-use the existing requirement. if N&gt;3, D</w:t>
            </w:r>
            <w:r w:rsidR="00926BA4" w:rsidRPr="00926BA4">
              <w:rPr>
                <w:i/>
                <w:vertAlign w:val="subscript"/>
              </w:rPr>
              <w:t xml:space="preserve">RRC </w:t>
            </w:r>
            <w:r w:rsidR="00926BA4" w:rsidRPr="00926BA4">
              <w:rPr>
                <w:i/>
              </w:rPr>
              <w:t>=D. where N is the total number of CCs.</w:t>
            </w:r>
          </w:p>
          <w:p w14:paraId="2AADD4B4" w14:textId="77777777" w:rsidR="00A953D5" w:rsidRPr="00A953D5" w:rsidRDefault="00A953D5" w:rsidP="00C95314"/>
        </w:tc>
      </w:tr>
    </w:tbl>
    <w:p w14:paraId="12DC2D69" w14:textId="77777777" w:rsidR="001546B8" w:rsidRDefault="001546B8" w:rsidP="00195D39">
      <w:pPr>
        <w:rPr>
          <w:lang w:val="en-GB"/>
        </w:rPr>
      </w:pPr>
    </w:p>
    <w:p w14:paraId="14C9C38B" w14:textId="77EB244A" w:rsidR="00195D39" w:rsidRPr="00195D39" w:rsidRDefault="00B073FE" w:rsidP="00195D39">
      <w:pPr>
        <w:rPr>
          <w:lang w:val="en-GB"/>
        </w:rPr>
      </w:pPr>
      <w:r>
        <w:rPr>
          <w:lang w:val="en-GB"/>
        </w:rPr>
        <w:t xml:space="preserve">Delay for </w:t>
      </w:r>
      <w:r w:rsidR="00195D39">
        <w:rPr>
          <w:lang w:val="en-GB"/>
        </w:rPr>
        <w:t>RRC based BWP switch on</w:t>
      </w:r>
      <w:r>
        <w:rPr>
          <w:lang w:val="en-GB"/>
        </w:rPr>
        <w:t xml:space="preserve"> single</w:t>
      </w:r>
      <w:r w:rsidR="00195D39">
        <w:rPr>
          <w:lang w:val="en-GB"/>
        </w:rPr>
        <w:t xml:space="preserve"> CC </w:t>
      </w:r>
      <w:r>
        <w:rPr>
          <w:lang w:val="en-GB"/>
        </w:rPr>
        <w:t xml:space="preserve">is constituted with RRC process delay and </w:t>
      </w:r>
      <w:r w:rsidR="00E85425">
        <w:rPr>
          <w:lang w:val="en-GB"/>
        </w:rPr>
        <w:t xml:space="preserve">the time for UE to perform BWP switch. </w:t>
      </w:r>
      <w:r w:rsidR="002C5B8E">
        <w:rPr>
          <w:lang w:val="en-GB"/>
        </w:rPr>
        <w:t xml:space="preserve">we have very relaxed requirement for UE to perform BWP switch which is 6ms in Rel-15 for single CC, </w:t>
      </w:r>
      <w:r w:rsidR="005D4789">
        <w:rPr>
          <w:lang w:val="en-GB"/>
        </w:rPr>
        <w:t>this value is for the worst situation and also considered the impact of switching on multiple CCs. No extra delay is needed for simultaneous RRC-based BWP switch on multiple CCs.</w:t>
      </w:r>
    </w:p>
    <w:p w14:paraId="0020D2C8" w14:textId="784E0CCD" w:rsidR="000D2C5F" w:rsidRDefault="00195D39" w:rsidP="000D2C5F">
      <w:pPr>
        <w:pStyle w:val="RAN4proposal"/>
        <w:rPr>
          <w:lang w:val="en-GB"/>
        </w:rPr>
      </w:pPr>
      <w:r>
        <w:t>D</w:t>
      </w:r>
      <w:r w:rsidRPr="00195D39">
        <w:rPr>
          <w:vertAlign w:val="subscript"/>
        </w:rPr>
        <w:t>RRC</w:t>
      </w:r>
      <w:r>
        <w:t xml:space="preserve"> = 0ms in the </w:t>
      </w:r>
      <w:r w:rsidR="000D2C5F">
        <w:t xml:space="preserve">Delay requirement for </w:t>
      </w:r>
      <w:r w:rsidR="000D2C5F">
        <w:rPr>
          <w:lang w:eastAsia="zh-CN"/>
        </w:rPr>
        <w:t>RRC</w:t>
      </w:r>
      <w:r w:rsidR="000D2C5F">
        <w:rPr>
          <w:rFonts w:hint="eastAsia"/>
          <w:lang w:eastAsia="zh-CN"/>
        </w:rPr>
        <w:t xml:space="preserve">-based </w:t>
      </w:r>
      <w:r w:rsidR="00413D4B">
        <w:rPr>
          <w:lang w:eastAsia="zh-CN"/>
        </w:rPr>
        <w:t xml:space="preserve">simultaneous </w:t>
      </w:r>
      <w:r w:rsidR="000D2C5F">
        <w:t xml:space="preserve">BWP switch on </w:t>
      </w:r>
      <w:r w:rsidR="000D2C5F" w:rsidRPr="000D2C5F">
        <w:t>multiple CCs</w:t>
      </w:r>
      <w:r w:rsidR="000D2C5F">
        <w:rPr>
          <w:lang w:val="en-GB"/>
        </w:rPr>
        <w:t xml:space="preserve">. </w:t>
      </w:r>
    </w:p>
    <w:p w14:paraId="45653FED" w14:textId="5DB62F67" w:rsidR="004E0AEF" w:rsidRPr="00E13BA2" w:rsidRDefault="004E0AEF" w:rsidP="00E13BA2">
      <w:pPr>
        <w:pStyle w:val="RAN4H2"/>
        <w:ind w:left="431" w:hanging="431"/>
        <w:rPr>
          <w:lang w:val="en-GB"/>
        </w:rPr>
      </w:pPr>
      <w:r w:rsidRPr="00E13BA2">
        <w:rPr>
          <w:rFonts w:hint="eastAsia"/>
          <w:lang w:val="en-GB"/>
        </w:rPr>
        <w:t>P</w:t>
      </w:r>
      <w:r w:rsidRPr="00E13BA2">
        <w:rPr>
          <w:lang w:val="en-GB"/>
        </w:rPr>
        <w:t xml:space="preserve">artial </w:t>
      </w:r>
      <w:r w:rsidR="00652AC1" w:rsidRPr="00E13BA2">
        <w:rPr>
          <w:lang w:val="en-GB"/>
        </w:rPr>
        <w:t>O</w:t>
      </w:r>
      <w:r w:rsidRPr="00E13BA2">
        <w:rPr>
          <w:lang w:val="en-GB"/>
        </w:rPr>
        <w:t>verlap BWP switch on multiple CCs</w:t>
      </w:r>
    </w:p>
    <w:p w14:paraId="027251DB" w14:textId="3F236752" w:rsidR="00413D4B" w:rsidRDefault="004E0AEF" w:rsidP="004E0AEF">
      <w:pPr>
        <w:rPr>
          <w:lang w:val="en-GB" w:eastAsia="zh-CN"/>
        </w:rPr>
      </w:pPr>
      <w:r>
        <w:t>In the agreed WF [1], the following agreement and options are provided</w:t>
      </w:r>
      <w:r w:rsidR="00413D4B">
        <w:t xml:space="preserve"> for RRC-based partial overlap BWP switch on multiple CCs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804ED" w14:paraId="1944A1EF" w14:textId="77777777" w:rsidTr="003804ED">
        <w:tc>
          <w:tcPr>
            <w:tcW w:w="9617" w:type="dxa"/>
          </w:tcPr>
          <w:p w14:paraId="58965672" w14:textId="77777777" w:rsidR="003804ED" w:rsidRPr="003804ED" w:rsidRDefault="003804ED" w:rsidP="003804ED">
            <w:pPr>
              <w:rPr>
                <w:i/>
                <w:iCs/>
                <w:sz w:val="18"/>
                <w:szCs w:val="20"/>
                <w:lang w:eastAsia="zh-CN"/>
              </w:rPr>
            </w:pPr>
            <w:r w:rsidRPr="003804ED">
              <w:rPr>
                <w:b/>
                <w:bCs/>
                <w:i/>
                <w:iCs/>
                <w:sz w:val="18"/>
                <w:szCs w:val="20"/>
                <w:u w:val="single"/>
                <w:lang w:eastAsia="zh-CN"/>
              </w:rPr>
              <w:t xml:space="preserve">RRC based BWP switch </w:t>
            </w:r>
          </w:p>
          <w:p w14:paraId="1A7F472E" w14:textId="77777777" w:rsidR="003804ED" w:rsidRPr="003804ED" w:rsidRDefault="003804ED" w:rsidP="003804ED">
            <w:pPr>
              <w:rPr>
                <w:i/>
                <w:iCs/>
                <w:sz w:val="18"/>
                <w:szCs w:val="20"/>
                <w:lang w:eastAsia="zh-CN"/>
              </w:rPr>
            </w:pPr>
            <w:r w:rsidRPr="003804ED">
              <w:rPr>
                <w:b/>
                <w:bCs/>
                <w:i/>
                <w:iCs/>
                <w:sz w:val="18"/>
                <w:szCs w:val="20"/>
                <w:lang w:eastAsia="zh-CN"/>
              </w:rPr>
              <w:t xml:space="preserve">Sub1: </w:t>
            </w:r>
            <w:r w:rsidRPr="003804ED">
              <w:rPr>
                <w:i/>
                <w:iCs/>
                <w:sz w:val="18"/>
                <w:szCs w:val="20"/>
                <w:lang w:eastAsia="zh-CN"/>
              </w:rPr>
              <w:t xml:space="preserve">Whether RRC processing time is equal to BWP switch time in RAN2 (In case the RRC procedure triggers BWP switching, </w:t>
            </w:r>
            <w:bookmarkStart w:id="4" w:name="_Hlk47637676"/>
            <w:r w:rsidRPr="003804ED">
              <w:rPr>
                <w:i/>
                <w:iCs/>
                <w:sz w:val="18"/>
                <w:szCs w:val="20"/>
                <w:lang w:eastAsia="zh-CN"/>
              </w:rPr>
              <w:t xml:space="preserve">the RRC procedure delay is the value defined in the following table (Table 12.1-1 in TS 38.331) </w:t>
            </w:r>
            <w:bookmarkEnd w:id="4"/>
            <w:r w:rsidRPr="003804ED">
              <w:rPr>
                <w:i/>
                <w:iCs/>
                <w:sz w:val="18"/>
                <w:szCs w:val="20"/>
                <w:lang w:eastAsia="zh-CN"/>
              </w:rPr>
              <w:t>plus the BWP switching delay defined in TS 38.133 [14], clause 8.6.3.)</w:t>
            </w:r>
          </w:p>
          <w:p w14:paraId="1FDA7B8A" w14:textId="77777777" w:rsidR="003804ED" w:rsidRPr="003804ED" w:rsidRDefault="003804ED" w:rsidP="006B4912">
            <w:pPr>
              <w:numPr>
                <w:ilvl w:val="0"/>
                <w:numId w:val="8"/>
              </w:numPr>
              <w:rPr>
                <w:i/>
                <w:iCs/>
                <w:sz w:val="18"/>
                <w:szCs w:val="20"/>
                <w:lang w:eastAsia="zh-CN"/>
              </w:rPr>
            </w:pPr>
            <w:r w:rsidRPr="003804ED">
              <w:rPr>
                <w:i/>
                <w:iCs/>
                <w:sz w:val="18"/>
                <w:szCs w:val="20"/>
                <w:lang w:val="en-GB" w:eastAsia="zh-CN"/>
              </w:rPr>
              <w:t>Option 1: Yes</w:t>
            </w:r>
          </w:p>
          <w:p w14:paraId="1BC23015" w14:textId="77777777" w:rsidR="003804ED" w:rsidRPr="003804ED" w:rsidRDefault="003804ED" w:rsidP="006B4912">
            <w:pPr>
              <w:numPr>
                <w:ilvl w:val="0"/>
                <w:numId w:val="8"/>
              </w:numPr>
              <w:rPr>
                <w:i/>
                <w:iCs/>
                <w:sz w:val="18"/>
                <w:szCs w:val="20"/>
                <w:lang w:eastAsia="zh-CN"/>
              </w:rPr>
            </w:pPr>
            <w:r w:rsidRPr="003804ED">
              <w:rPr>
                <w:i/>
                <w:iCs/>
                <w:sz w:val="18"/>
                <w:szCs w:val="20"/>
                <w:lang w:val="en-GB" w:eastAsia="zh-CN"/>
              </w:rPr>
              <w:t>Option 2: No</w:t>
            </w:r>
          </w:p>
          <w:p w14:paraId="03BB4C08" w14:textId="77777777" w:rsidR="003804ED" w:rsidRPr="003804ED" w:rsidRDefault="003804ED" w:rsidP="003804ED">
            <w:pPr>
              <w:rPr>
                <w:i/>
                <w:iCs/>
                <w:sz w:val="18"/>
                <w:szCs w:val="20"/>
                <w:lang w:eastAsia="zh-CN"/>
              </w:rPr>
            </w:pPr>
            <w:r w:rsidRPr="003804ED">
              <w:rPr>
                <w:b/>
                <w:bCs/>
                <w:i/>
                <w:iCs/>
                <w:sz w:val="18"/>
                <w:szCs w:val="20"/>
                <w:lang w:val="en-GB" w:eastAsia="zh-CN"/>
              </w:rPr>
              <w:t xml:space="preserve">Sub2: </w:t>
            </w:r>
            <w:r w:rsidRPr="003804ED">
              <w:rPr>
                <w:i/>
                <w:iCs/>
                <w:sz w:val="18"/>
                <w:szCs w:val="20"/>
                <w:lang w:eastAsia="zh-CN"/>
              </w:rPr>
              <w:t>Delay requirement for RRC based BWP switch</w:t>
            </w:r>
          </w:p>
          <w:p w14:paraId="43607D70" w14:textId="77777777" w:rsidR="003804ED" w:rsidRPr="003804ED" w:rsidRDefault="003804ED" w:rsidP="006B4912">
            <w:pPr>
              <w:numPr>
                <w:ilvl w:val="0"/>
                <w:numId w:val="9"/>
              </w:numPr>
              <w:rPr>
                <w:i/>
                <w:iCs/>
                <w:sz w:val="18"/>
                <w:szCs w:val="20"/>
                <w:lang w:eastAsia="zh-CN"/>
              </w:rPr>
            </w:pPr>
            <w:r w:rsidRPr="003804ED">
              <w:rPr>
                <w:i/>
                <w:iCs/>
                <w:sz w:val="18"/>
                <w:szCs w:val="20"/>
                <w:lang w:val="en-GB" w:eastAsia="zh-CN"/>
              </w:rPr>
              <w:t>Option 1:upper bounded by the multiple BWP switch time in CG1.</w:t>
            </w:r>
          </w:p>
          <w:p w14:paraId="67B903CF" w14:textId="77777777" w:rsidR="003804ED" w:rsidRPr="003804ED" w:rsidRDefault="003804ED" w:rsidP="006B4912">
            <w:pPr>
              <w:numPr>
                <w:ilvl w:val="0"/>
                <w:numId w:val="9"/>
              </w:numPr>
              <w:rPr>
                <w:i/>
                <w:iCs/>
                <w:sz w:val="18"/>
                <w:szCs w:val="20"/>
                <w:lang w:eastAsia="zh-CN"/>
              </w:rPr>
            </w:pPr>
            <w:r w:rsidRPr="003804ED">
              <w:rPr>
                <w:i/>
                <w:iCs/>
                <w:sz w:val="18"/>
                <w:szCs w:val="20"/>
                <w:lang w:val="en-GB" w:eastAsia="zh-CN"/>
              </w:rPr>
              <w:t>Option 2:upper bounded by the RRC processing time in the 1</w:t>
            </w:r>
            <w:r w:rsidRPr="003804ED">
              <w:rPr>
                <w:i/>
                <w:iCs/>
                <w:sz w:val="18"/>
                <w:szCs w:val="20"/>
                <w:vertAlign w:val="superscript"/>
                <w:lang w:val="en-GB" w:eastAsia="zh-CN"/>
              </w:rPr>
              <w:t>st</w:t>
            </w:r>
            <w:r w:rsidRPr="003804ED">
              <w:rPr>
                <w:i/>
                <w:iCs/>
                <w:sz w:val="18"/>
                <w:szCs w:val="20"/>
                <w:lang w:val="en-GB" w:eastAsia="zh-CN"/>
              </w:rPr>
              <w:t xml:space="preserve"> CG.</w:t>
            </w:r>
          </w:p>
          <w:p w14:paraId="3FD3F909" w14:textId="77777777" w:rsidR="003804ED" w:rsidRPr="003804ED" w:rsidRDefault="003804ED" w:rsidP="006B4912">
            <w:pPr>
              <w:numPr>
                <w:ilvl w:val="0"/>
                <w:numId w:val="9"/>
              </w:numPr>
              <w:rPr>
                <w:i/>
                <w:iCs/>
                <w:sz w:val="18"/>
                <w:szCs w:val="20"/>
                <w:lang w:eastAsia="zh-CN"/>
              </w:rPr>
            </w:pPr>
            <w:r w:rsidRPr="003804ED">
              <w:rPr>
                <w:i/>
                <w:iCs/>
                <w:sz w:val="18"/>
                <w:szCs w:val="20"/>
                <w:lang w:val="en-GB" w:eastAsia="zh-CN"/>
              </w:rPr>
              <w:t xml:space="preserve">Option </w:t>
            </w:r>
            <w:r w:rsidRPr="003804ED">
              <w:rPr>
                <w:i/>
                <w:iCs/>
                <w:sz w:val="18"/>
                <w:szCs w:val="20"/>
                <w:lang w:eastAsia="zh-CN"/>
              </w:rPr>
              <w:t>3</w:t>
            </w:r>
            <w:r w:rsidRPr="003804ED">
              <w:rPr>
                <w:i/>
                <w:iCs/>
                <w:sz w:val="18"/>
                <w:szCs w:val="20"/>
                <w:lang w:val="en-GB" w:eastAsia="zh-CN"/>
              </w:rPr>
              <w:t>:No need to introduce the waiting time for RRC based partial overlap BWP switching on multiple CCs, and the delay requirements for simultaneous BWP switch on multiple CCs shall be reused</w:t>
            </w:r>
          </w:p>
          <w:p w14:paraId="5A62BEF5" w14:textId="77777777" w:rsidR="003804ED" w:rsidRPr="003804ED" w:rsidRDefault="003804ED" w:rsidP="004E0AEF">
            <w:pPr>
              <w:rPr>
                <w:lang w:eastAsia="zh-CN"/>
              </w:rPr>
            </w:pPr>
          </w:p>
        </w:tc>
      </w:tr>
    </w:tbl>
    <w:p w14:paraId="7F657305" w14:textId="77777777" w:rsidR="00C27920" w:rsidRDefault="00C27920" w:rsidP="004E0AEF">
      <w:pPr>
        <w:rPr>
          <w:lang w:val="en-GB" w:eastAsia="zh-CN"/>
        </w:rPr>
      </w:pPr>
    </w:p>
    <w:p w14:paraId="4F6F8C9B" w14:textId="2ECB8799" w:rsidR="00115042" w:rsidRPr="00115042" w:rsidRDefault="00413D4B" w:rsidP="004E0AEF">
      <w:pPr>
        <w:rPr>
          <w:lang w:eastAsia="zh-CN"/>
        </w:rPr>
      </w:pPr>
      <w:r>
        <w:rPr>
          <w:lang w:val="en-GB" w:eastAsia="zh-CN"/>
        </w:rPr>
        <w:lastRenderedPageBreak/>
        <w:t xml:space="preserve">UE </w:t>
      </w:r>
      <w:r w:rsidR="007669A7">
        <w:rPr>
          <w:lang w:val="en-GB" w:eastAsia="zh-CN"/>
        </w:rPr>
        <w:t>process</w:t>
      </w:r>
      <w:r>
        <w:rPr>
          <w:lang w:val="en-GB" w:eastAsia="zh-CN"/>
        </w:rPr>
        <w:t>es</w:t>
      </w:r>
      <w:r w:rsidR="007669A7">
        <w:rPr>
          <w:lang w:val="en-GB" w:eastAsia="zh-CN"/>
        </w:rPr>
        <w:t xml:space="preserve"> a single RRC command at a time and there is only on</w:t>
      </w:r>
      <w:r>
        <w:rPr>
          <w:lang w:val="en-GB" w:eastAsia="zh-CN"/>
        </w:rPr>
        <w:t>e</w:t>
      </w:r>
      <w:r w:rsidR="007669A7">
        <w:rPr>
          <w:lang w:val="en-GB" w:eastAsia="zh-CN"/>
        </w:rPr>
        <w:t xml:space="preserve"> RRC entity.</w:t>
      </w:r>
      <w:r>
        <w:rPr>
          <w:lang w:val="en-GB" w:eastAsia="zh-CN"/>
        </w:rPr>
        <w:t xml:space="preserve"> Hence, we can assume that </w:t>
      </w:r>
      <w:r w:rsidR="007669A7">
        <w:rPr>
          <w:lang w:val="en-GB" w:eastAsia="zh-CN"/>
        </w:rPr>
        <w:t xml:space="preserve">there is ongoing RRC based BWP switching, the other one should wait until </w:t>
      </w:r>
      <w:r>
        <w:rPr>
          <w:lang w:val="en-GB" w:eastAsia="zh-CN"/>
        </w:rPr>
        <w:t xml:space="preserve">UE has completed the RRC process. The extra waiting time will be needed for this case, and the maximum extra waiting time should be RRC processing time. </w:t>
      </w:r>
      <w:r w:rsidR="00CF334E">
        <w:rPr>
          <w:rFonts w:hint="eastAsia"/>
          <w:lang w:val="en-GB" w:eastAsia="zh-CN"/>
        </w:rPr>
        <w:t>T</w:t>
      </w:r>
      <w:r w:rsidR="00CF334E">
        <w:rPr>
          <w:lang w:val="en-GB" w:eastAsia="zh-CN"/>
        </w:rPr>
        <w:t xml:space="preserve">he RRC processing time is the </w:t>
      </w:r>
      <w:r w:rsidR="00CF334E" w:rsidRPr="00CF334E">
        <w:rPr>
          <w:lang w:val="en-GB" w:eastAsia="zh-CN"/>
        </w:rPr>
        <w:t>RRC procedure delay is the value defined in the following table (Table 12.1-1 in TS 38.331)</w:t>
      </w:r>
    </w:p>
    <w:p w14:paraId="43BD6899" w14:textId="1CF5D941" w:rsidR="004E0AEF" w:rsidRDefault="00115042" w:rsidP="004E0AEF">
      <w:pPr>
        <w:pStyle w:val="RAN4proposal"/>
        <w:rPr>
          <w:lang w:val="en-GB"/>
        </w:rPr>
      </w:pPr>
      <w:r>
        <w:t>Extra waiting time</w:t>
      </w:r>
      <w:r w:rsidR="00413D4B">
        <w:t xml:space="preserve"> </w:t>
      </w:r>
      <w:r w:rsidR="00AF37B6">
        <w:t xml:space="preserve">in the delay requirement </w:t>
      </w:r>
      <w:r w:rsidR="004E0AEF">
        <w:t xml:space="preserve">for </w:t>
      </w:r>
      <w:r w:rsidR="004E0AEF">
        <w:rPr>
          <w:lang w:eastAsia="zh-CN"/>
        </w:rPr>
        <w:t>RRC</w:t>
      </w:r>
      <w:r w:rsidR="004E0AEF">
        <w:rPr>
          <w:rFonts w:hint="eastAsia"/>
          <w:lang w:eastAsia="zh-CN"/>
        </w:rPr>
        <w:t xml:space="preserve">-based </w:t>
      </w:r>
      <w:r>
        <w:rPr>
          <w:lang w:eastAsia="zh-CN"/>
        </w:rPr>
        <w:t xml:space="preserve">partial overlap </w:t>
      </w:r>
      <w:r w:rsidR="004E0AEF">
        <w:t xml:space="preserve">BWP switch on </w:t>
      </w:r>
      <w:r w:rsidR="004E0AEF" w:rsidRPr="000D2C5F">
        <w:t xml:space="preserve">multiple CCs could </w:t>
      </w:r>
      <w:r w:rsidR="00015375">
        <w:t xml:space="preserve">be </w:t>
      </w:r>
      <w:r>
        <w:t>upper bounded by the RRC processing time</w:t>
      </w:r>
      <w:r w:rsidR="002B32D9">
        <w:t xml:space="preserve"> </w:t>
      </w:r>
      <w:r w:rsidR="00CF334E">
        <w:t>defined in the 38.331</w:t>
      </w:r>
      <w:r w:rsidR="004E0AEF">
        <w:rPr>
          <w:lang w:val="en-GB"/>
        </w:rPr>
        <w:t xml:space="preserve">. </w:t>
      </w:r>
    </w:p>
    <w:p w14:paraId="42E0CEAB" w14:textId="77777777" w:rsidR="004E0AEF" w:rsidRPr="004E0AEF" w:rsidRDefault="004E0AEF" w:rsidP="004E0AEF">
      <w:pPr>
        <w:rPr>
          <w:lang w:val="en-GB"/>
        </w:rPr>
      </w:pPr>
    </w:p>
    <w:p w14:paraId="44F4464B" w14:textId="77777777" w:rsidR="00CD7492" w:rsidRDefault="00CD7492" w:rsidP="00A37002">
      <w:pPr>
        <w:pStyle w:val="RAN4H1"/>
      </w:pPr>
      <w:r w:rsidRPr="00A37002">
        <w:t>Conclusion</w:t>
      </w:r>
    </w:p>
    <w:p w14:paraId="6A397892" w14:textId="3145ECE0" w:rsidR="005C23A4" w:rsidRPr="00B02B34" w:rsidRDefault="00B02B34" w:rsidP="005C23A4">
      <w:pPr>
        <w:rPr>
          <w:lang w:val="en-GB"/>
        </w:rPr>
      </w:pPr>
      <w:r w:rsidRPr="00B02B34">
        <w:rPr>
          <w:lang w:val="en-GB"/>
        </w:rPr>
        <w:t>In this contribution we have discussed</w:t>
      </w:r>
      <w:r w:rsidR="0069428B">
        <w:rPr>
          <w:lang w:val="en-GB"/>
        </w:rPr>
        <w:t xml:space="preserve"> delay requirements</w:t>
      </w:r>
      <w:r w:rsidRPr="00B02B34">
        <w:rPr>
          <w:lang w:val="en-GB"/>
        </w:rPr>
        <w:t xml:space="preserve"> for BWP switch on multiple CCs. We have made the following proposals:</w:t>
      </w:r>
    </w:p>
    <w:p w14:paraId="4C07873F" w14:textId="544186FA" w:rsidR="00413D4B" w:rsidRPr="00BE40FB" w:rsidRDefault="00413D4B" w:rsidP="00BE40FB">
      <w:pPr>
        <w:pStyle w:val="RAN4proposal"/>
        <w:numPr>
          <w:ilvl w:val="0"/>
          <w:numId w:val="12"/>
        </w:numPr>
        <w:rPr>
          <w:lang w:val="en-GB"/>
        </w:rPr>
      </w:pPr>
      <w:r>
        <w:t>D</w:t>
      </w:r>
      <w:r w:rsidRPr="00BE40FB">
        <w:rPr>
          <w:vertAlign w:val="subscript"/>
        </w:rPr>
        <w:t>RRC</w:t>
      </w:r>
      <w:r>
        <w:t xml:space="preserve"> = 0ms in the Delay requirement for </w:t>
      </w:r>
      <w:r>
        <w:rPr>
          <w:lang w:eastAsia="zh-CN"/>
        </w:rPr>
        <w:t>RRC</w:t>
      </w:r>
      <w:r>
        <w:rPr>
          <w:rFonts w:hint="eastAsia"/>
          <w:lang w:eastAsia="zh-CN"/>
        </w:rPr>
        <w:t xml:space="preserve">-based </w:t>
      </w:r>
      <w:r>
        <w:rPr>
          <w:lang w:eastAsia="zh-CN"/>
        </w:rPr>
        <w:t xml:space="preserve">simultaneous </w:t>
      </w:r>
      <w:r>
        <w:t xml:space="preserve">BWP switch on </w:t>
      </w:r>
      <w:r w:rsidRPr="000D2C5F">
        <w:t>multiple CCs</w:t>
      </w:r>
      <w:r w:rsidRPr="00BE40FB">
        <w:rPr>
          <w:lang w:val="en-GB"/>
        </w:rPr>
        <w:t xml:space="preserve">. </w:t>
      </w:r>
    </w:p>
    <w:p w14:paraId="47E28DCA" w14:textId="77777777" w:rsidR="00BE40FB" w:rsidRPr="00BE40FB" w:rsidRDefault="00BE40FB" w:rsidP="00BE40FB">
      <w:pPr>
        <w:pStyle w:val="RAN4proposal"/>
        <w:numPr>
          <w:ilvl w:val="0"/>
          <w:numId w:val="12"/>
        </w:numPr>
        <w:rPr>
          <w:lang w:val="en-GB"/>
        </w:rPr>
      </w:pPr>
      <w:r>
        <w:t xml:space="preserve">Extra waiting time in the delay requirement for </w:t>
      </w:r>
      <w:r>
        <w:rPr>
          <w:lang w:eastAsia="zh-CN"/>
        </w:rPr>
        <w:t>RRC</w:t>
      </w:r>
      <w:r>
        <w:rPr>
          <w:rFonts w:hint="eastAsia"/>
          <w:lang w:eastAsia="zh-CN"/>
        </w:rPr>
        <w:t xml:space="preserve">-based </w:t>
      </w:r>
      <w:r>
        <w:rPr>
          <w:lang w:eastAsia="zh-CN"/>
        </w:rPr>
        <w:t xml:space="preserve">partial overlap </w:t>
      </w:r>
      <w:r>
        <w:t xml:space="preserve">BWP switch on </w:t>
      </w:r>
      <w:r w:rsidRPr="000D2C5F">
        <w:t xml:space="preserve">multiple CCs could </w:t>
      </w:r>
      <w:r>
        <w:t>be upper bounded by the RRC processing time defined in the 38.331</w:t>
      </w:r>
      <w:r w:rsidRPr="00BE40FB">
        <w:rPr>
          <w:lang w:val="en-GB"/>
        </w:rPr>
        <w:t xml:space="preserve">. </w:t>
      </w:r>
    </w:p>
    <w:p w14:paraId="39D36443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25896C5" w14:textId="35DAF2F6" w:rsidR="00CE0137" w:rsidRPr="00387971" w:rsidRDefault="00315DD2" w:rsidP="0038797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>
        <w:rPr>
          <w:lang w:val="en-GB"/>
        </w:rPr>
        <w:t xml:space="preserve">R4-2008675, </w:t>
      </w:r>
      <w:r w:rsidRPr="00315DD2">
        <w:t>WF on NR RRM enhancements - BWP switching on multiple CCs</w:t>
      </w:r>
      <w:r>
        <w:t>, Intel</w:t>
      </w:r>
    </w:p>
    <w:sectPr w:rsidR="00CE0137" w:rsidRPr="0038797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7C05B" w14:textId="77777777" w:rsidR="007A5945" w:rsidRDefault="007A5945" w:rsidP="00001C9B">
      <w:pPr>
        <w:spacing w:after="0" w:line="240" w:lineRule="auto"/>
      </w:pPr>
      <w:r>
        <w:separator/>
      </w:r>
    </w:p>
  </w:endnote>
  <w:endnote w:type="continuationSeparator" w:id="0">
    <w:p w14:paraId="55E029EB" w14:textId="77777777" w:rsidR="007A5945" w:rsidRDefault="007A594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2ED52" w14:textId="77777777" w:rsidR="007A5945" w:rsidRDefault="007A5945" w:rsidP="00001C9B">
      <w:pPr>
        <w:spacing w:after="0" w:line="240" w:lineRule="auto"/>
      </w:pPr>
      <w:r>
        <w:separator/>
      </w:r>
    </w:p>
  </w:footnote>
  <w:footnote w:type="continuationSeparator" w:id="0">
    <w:p w14:paraId="791D867F" w14:textId="77777777" w:rsidR="007A5945" w:rsidRDefault="007A594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A3115A"/>
    <w:multiLevelType w:val="hybridMultilevel"/>
    <w:tmpl w:val="C042248C"/>
    <w:lvl w:ilvl="0" w:tplc="68481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B84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E46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7EC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C4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83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23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04A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7361DC"/>
    <w:multiLevelType w:val="hybridMultilevel"/>
    <w:tmpl w:val="033C93E0"/>
    <w:lvl w:ilvl="0" w:tplc="6202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2A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2C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DCF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44D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863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E6A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0298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5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A96F60"/>
    <w:multiLevelType w:val="hybridMultilevel"/>
    <w:tmpl w:val="F830CE5C"/>
    <w:lvl w:ilvl="0" w:tplc="2B1E9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82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01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FA1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03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129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40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40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8D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6823603"/>
    <w:multiLevelType w:val="hybridMultilevel"/>
    <w:tmpl w:val="91AC0F30"/>
    <w:lvl w:ilvl="0" w:tplc="0D9A5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48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A6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764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9EF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48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A0C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019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8F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FC630F"/>
    <w:multiLevelType w:val="hybridMultilevel"/>
    <w:tmpl w:val="0552996C"/>
    <w:lvl w:ilvl="0" w:tplc="69F69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5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4D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08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F85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22A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6B2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A5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84D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3"/>
  </w:num>
  <w:num w:numId="7">
    <w:abstractNumId w:val="6"/>
    <w:lvlOverride w:ilvl="0">
      <w:startOverride w:val="1"/>
    </w:lvlOverride>
  </w:num>
  <w:num w:numId="8">
    <w:abstractNumId w:val="4"/>
  </w:num>
  <w:num w:numId="9">
    <w:abstractNumId w:val="2"/>
  </w:num>
  <w:num w:numId="10">
    <w:abstractNumId w:val="1"/>
  </w:num>
  <w:num w:numId="11">
    <w:abstractNumId w:val="9"/>
  </w:num>
  <w:num w:numId="12">
    <w:abstractNumId w:val="6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F9"/>
    <w:rsid w:val="00006D3C"/>
    <w:rsid w:val="00014930"/>
    <w:rsid w:val="00015375"/>
    <w:rsid w:val="000306AA"/>
    <w:rsid w:val="00031DDA"/>
    <w:rsid w:val="0003658C"/>
    <w:rsid w:val="0003689C"/>
    <w:rsid w:val="00040687"/>
    <w:rsid w:val="00070045"/>
    <w:rsid w:val="0007121B"/>
    <w:rsid w:val="000733A5"/>
    <w:rsid w:val="0008612A"/>
    <w:rsid w:val="000A6C14"/>
    <w:rsid w:val="000B0056"/>
    <w:rsid w:val="000B3851"/>
    <w:rsid w:val="000B765D"/>
    <w:rsid w:val="000D242F"/>
    <w:rsid w:val="000D2C5F"/>
    <w:rsid w:val="000F1716"/>
    <w:rsid w:val="000F4183"/>
    <w:rsid w:val="000F506F"/>
    <w:rsid w:val="00111F4C"/>
    <w:rsid w:val="00115042"/>
    <w:rsid w:val="00120DC9"/>
    <w:rsid w:val="00122FFC"/>
    <w:rsid w:val="00130041"/>
    <w:rsid w:val="001546B8"/>
    <w:rsid w:val="00164C74"/>
    <w:rsid w:val="00173997"/>
    <w:rsid w:val="001745F8"/>
    <w:rsid w:val="00175A2F"/>
    <w:rsid w:val="001838CD"/>
    <w:rsid w:val="001838CF"/>
    <w:rsid w:val="00195D39"/>
    <w:rsid w:val="001A3BA4"/>
    <w:rsid w:val="001B7147"/>
    <w:rsid w:val="001E30F6"/>
    <w:rsid w:val="00203104"/>
    <w:rsid w:val="00206422"/>
    <w:rsid w:val="00235F5C"/>
    <w:rsid w:val="00237498"/>
    <w:rsid w:val="00247CDF"/>
    <w:rsid w:val="00255DEB"/>
    <w:rsid w:val="00275F08"/>
    <w:rsid w:val="002B32D9"/>
    <w:rsid w:val="002B4922"/>
    <w:rsid w:val="002C1BC0"/>
    <w:rsid w:val="002C2D19"/>
    <w:rsid w:val="002C5B8E"/>
    <w:rsid w:val="002D10FA"/>
    <w:rsid w:val="002D14DE"/>
    <w:rsid w:val="002D4C55"/>
    <w:rsid w:val="002D5887"/>
    <w:rsid w:val="00302F8C"/>
    <w:rsid w:val="00305A9B"/>
    <w:rsid w:val="00315DD2"/>
    <w:rsid w:val="00316102"/>
    <w:rsid w:val="0033140B"/>
    <w:rsid w:val="003360C2"/>
    <w:rsid w:val="00342243"/>
    <w:rsid w:val="003718C4"/>
    <w:rsid w:val="003804ED"/>
    <w:rsid w:val="00387971"/>
    <w:rsid w:val="003A736A"/>
    <w:rsid w:val="003A7949"/>
    <w:rsid w:val="003B659E"/>
    <w:rsid w:val="003E0246"/>
    <w:rsid w:val="003E0263"/>
    <w:rsid w:val="00404FA3"/>
    <w:rsid w:val="00413D4B"/>
    <w:rsid w:val="00413E29"/>
    <w:rsid w:val="00417770"/>
    <w:rsid w:val="004321D6"/>
    <w:rsid w:val="0043750A"/>
    <w:rsid w:val="004541F2"/>
    <w:rsid w:val="00464393"/>
    <w:rsid w:val="004670C1"/>
    <w:rsid w:val="00471DB0"/>
    <w:rsid w:val="004D744A"/>
    <w:rsid w:val="004E0AEF"/>
    <w:rsid w:val="004E5E66"/>
    <w:rsid w:val="005017F5"/>
    <w:rsid w:val="00503B4D"/>
    <w:rsid w:val="00504EE9"/>
    <w:rsid w:val="00543ADC"/>
    <w:rsid w:val="0054442C"/>
    <w:rsid w:val="00550285"/>
    <w:rsid w:val="0055679E"/>
    <w:rsid w:val="005736C1"/>
    <w:rsid w:val="00574324"/>
    <w:rsid w:val="00576356"/>
    <w:rsid w:val="005824C3"/>
    <w:rsid w:val="005836F8"/>
    <w:rsid w:val="005918FA"/>
    <w:rsid w:val="005A46C0"/>
    <w:rsid w:val="005B7E55"/>
    <w:rsid w:val="005C23A4"/>
    <w:rsid w:val="005D1CDF"/>
    <w:rsid w:val="005D4789"/>
    <w:rsid w:val="005E61A8"/>
    <w:rsid w:val="005F6419"/>
    <w:rsid w:val="006067AF"/>
    <w:rsid w:val="00616DAF"/>
    <w:rsid w:val="00617400"/>
    <w:rsid w:val="00627AC4"/>
    <w:rsid w:val="00652AC1"/>
    <w:rsid w:val="00664950"/>
    <w:rsid w:val="00683220"/>
    <w:rsid w:val="00687FA0"/>
    <w:rsid w:val="0069428B"/>
    <w:rsid w:val="006972DE"/>
    <w:rsid w:val="006A21E2"/>
    <w:rsid w:val="006A337F"/>
    <w:rsid w:val="006B4912"/>
    <w:rsid w:val="006B7010"/>
    <w:rsid w:val="006D6296"/>
    <w:rsid w:val="006F0CFC"/>
    <w:rsid w:val="006F62AE"/>
    <w:rsid w:val="00703A5B"/>
    <w:rsid w:val="00710835"/>
    <w:rsid w:val="00711C32"/>
    <w:rsid w:val="007141C8"/>
    <w:rsid w:val="007145FF"/>
    <w:rsid w:val="00720CD0"/>
    <w:rsid w:val="00730AF6"/>
    <w:rsid w:val="00733B44"/>
    <w:rsid w:val="00740FE5"/>
    <w:rsid w:val="00743D09"/>
    <w:rsid w:val="00751515"/>
    <w:rsid w:val="007669A7"/>
    <w:rsid w:val="0076769C"/>
    <w:rsid w:val="00785232"/>
    <w:rsid w:val="007877FB"/>
    <w:rsid w:val="007A5945"/>
    <w:rsid w:val="007A6E80"/>
    <w:rsid w:val="007A751F"/>
    <w:rsid w:val="007B29C6"/>
    <w:rsid w:val="007C3ED0"/>
    <w:rsid w:val="007F7423"/>
    <w:rsid w:val="00801AF4"/>
    <w:rsid w:val="00806A76"/>
    <w:rsid w:val="00811C9D"/>
    <w:rsid w:val="008139E8"/>
    <w:rsid w:val="00816C80"/>
    <w:rsid w:val="008178EA"/>
    <w:rsid w:val="00841BCD"/>
    <w:rsid w:val="008448CC"/>
    <w:rsid w:val="00851A8E"/>
    <w:rsid w:val="00860184"/>
    <w:rsid w:val="00864888"/>
    <w:rsid w:val="00866A89"/>
    <w:rsid w:val="008826C1"/>
    <w:rsid w:val="00887467"/>
    <w:rsid w:val="008A0151"/>
    <w:rsid w:val="008B5BFD"/>
    <w:rsid w:val="008B63EC"/>
    <w:rsid w:val="008C5BDA"/>
    <w:rsid w:val="008C754A"/>
    <w:rsid w:val="008F0DB4"/>
    <w:rsid w:val="008F1B16"/>
    <w:rsid w:val="0090091A"/>
    <w:rsid w:val="009042BD"/>
    <w:rsid w:val="00926BA4"/>
    <w:rsid w:val="00935FFF"/>
    <w:rsid w:val="00943933"/>
    <w:rsid w:val="00950577"/>
    <w:rsid w:val="00977E1D"/>
    <w:rsid w:val="00990419"/>
    <w:rsid w:val="00995625"/>
    <w:rsid w:val="009C7379"/>
    <w:rsid w:val="00A10540"/>
    <w:rsid w:val="00A22B78"/>
    <w:rsid w:val="00A25AE5"/>
    <w:rsid w:val="00A33070"/>
    <w:rsid w:val="00A36FA8"/>
    <w:rsid w:val="00A37002"/>
    <w:rsid w:val="00A51E2F"/>
    <w:rsid w:val="00A51F0E"/>
    <w:rsid w:val="00A953D5"/>
    <w:rsid w:val="00A95DE0"/>
    <w:rsid w:val="00AA1B0E"/>
    <w:rsid w:val="00AC5CA7"/>
    <w:rsid w:val="00AE0ED3"/>
    <w:rsid w:val="00AE1BBB"/>
    <w:rsid w:val="00AE56B1"/>
    <w:rsid w:val="00AF37B6"/>
    <w:rsid w:val="00B017FF"/>
    <w:rsid w:val="00B02B34"/>
    <w:rsid w:val="00B06216"/>
    <w:rsid w:val="00B073FE"/>
    <w:rsid w:val="00B13863"/>
    <w:rsid w:val="00B16D71"/>
    <w:rsid w:val="00B31EBA"/>
    <w:rsid w:val="00B3260E"/>
    <w:rsid w:val="00B33626"/>
    <w:rsid w:val="00B4335F"/>
    <w:rsid w:val="00B73862"/>
    <w:rsid w:val="00B91230"/>
    <w:rsid w:val="00BA6E48"/>
    <w:rsid w:val="00BB462D"/>
    <w:rsid w:val="00BB5E57"/>
    <w:rsid w:val="00BE40FB"/>
    <w:rsid w:val="00BF2218"/>
    <w:rsid w:val="00BF3C74"/>
    <w:rsid w:val="00C0485C"/>
    <w:rsid w:val="00C10470"/>
    <w:rsid w:val="00C244A0"/>
    <w:rsid w:val="00C27920"/>
    <w:rsid w:val="00C35922"/>
    <w:rsid w:val="00C42E4F"/>
    <w:rsid w:val="00C71093"/>
    <w:rsid w:val="00C7686A"/>
    <w:rsid w:val="00C85B5D"/>
    <w:rsid w:val="00C872B8"/>
    <w:rsid w:val="00C95314"/>
    <w:rsid w:val="00CD7492"/>
    <w:rsid w:val="00CD7B70"/>
    <w:rsid w:val="00CE0137"/>
    <w:rsid w:val="00CE3A6B"/>
    <w:rsid w:val="00CF334E"/>
    <w:rsid w:val="00D00211"/>
    <w:rsid w:val="00D02584"/>
    <w:rsid w:val="00D06309"/>
    <w:rsid w:val="00D077E5"/>
    <w:rsid w:val="00D1114A"/>
    <w:rsid w:val="00D2108B"/>
    <w:rsid w:val="00D351EA"/>
    <w:rsid w:val="00D43403"/>
    <w:rsid w:val="00D558AF"/>
    <w:rsid w:val="00D62E71"/>
    <w:rsid w:val="00D740CA"/>
    <w:rsid w:val="00D8402D"/>
    <w:rsid w:val="00D85728"/>
    <w:rsid w:val="00D916E4"/>
    <w:rsid w:val="00D91857"/>
    <w:rsid w:val="00DC7DAD"/>
    <w:rsid w:val="00DD3E18"/>
    <w:rsid w:val="00DD55C7"/>
    <w:rsid w:val="00DF2997"/>
    <w:rsid w:val="00E02456"/>
    <w:rsid w:val="00E06DED"/>
    <w:rsid w:val="00E13BA2"/>
    <w:rsid w:val="00E27A54"/>
    <w:rsid w:val="00E32E79"/>
    <w:rsid w:val="00E474C8"/>
    <w:rsid w:val="00E70EF5"/>
    <w:rsid w:val="00E76531"/>
    <w:rsid w:val="00E85425"/>
    <w:rsid w:val="00E95EE1"/>
    <w:rsid w:val="00EB07C4"/>
    <w:rsid w:val="00EC7BC3"/>
    <w:rsid w:val="00ED7600"/>
    <w:rsid w:val="00F079E6"/>
    <w:rsid w:val="00F1362C"/>
    <w:rsid w:val="00F6251E"/>
    <w:rsid w:val="00F65941"/>
    <w:rsid w:val="00F73481"/>
    <w:rsid w:val="00F824F5"/>
    <w:rsid w:val="00F9430F"/>
    <w:rsid w:val="00FC29B9"/>
    <w:rsid w:val="00FC6FD3"/>
    <w:rsid w:val="00FD13A5"/>
    <w:rsid w:val="00FF0301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F57B1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6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5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80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4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8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4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6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63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3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9809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4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29ECC-7299-4F0D-A790-72E43E15B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1133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129</cp:revision>
  <dcterms:created xsi:type="dcterms:W3CDTF">2019-06-10T11:05:00Z</dcterms:created>
  <dcterms:modified xsi:type="dcterms:W3CDTF">2020-08-07T19:20:00Z</dcterms:modified>
</cp:coreProperties>
</file>